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197F44" w:rsidRPr="00FE7818" w14:paraId="2E968F2D" w14:textId="77777777" w:rsidTr="00625E0D">
        <w:tc>
          <w:tcPr>
            <w:tcW w:w="6237" w:type="dxa"/>
            <w:gridSpan w:val="7"/>
            <w:tcBorders>
              <w:bottom w:val="single" w:sz="4" w:space="0" w:color="auto"/>
            </w:tcBorders>
            <w:vAlign w:val="center"/>
          </w:tcPr>
          <w:p w14:paraId="22AAE33D" w14:textId="546386A0" w:rsidR="00197F44" w:rsidRPr="00FE7818" w:rsidRDefault="00197F44" w:rsidP="003F4E70">
            <w:pPr>
              <w:tabs>
                <w:tab w:val="left" w:pos="3116"/>
              </w:tabs>
              <w:spacing w:line="240" w:lineRule="auto"/>
              <w:jc w:val="center"/>
              <w:rPr>
                <w:rFonts w:ascii="Arial Narrow" w:eastAsia="Arial Narrow" w:hAnsi="Arial Narrow" w:cs="Arial Narrow"/>
                <w:sz w:val="24"/>
                <w:szCs w:val="24"/>
                <w:lang w:eastAsia="es-CO"/>
              </w:rPr>
            </w:pPr>
            <w:r>
              <w:rPr>
                <w:rFonts w:ascii="Arial Narrow" w:eastAsia="Arial Narrow" w:hAnsi="Arial Narrow" w:cs="Arial Narrow"/>
                <w:b/>
                <w:bCs/>
                <w:sz w:val="24"/>
                <w:szCs w:val="24"/>
                <w:lang w:eastAsia="es-CO"/>
              </w:rPr>
              <w:t>INFORME</w:t>
            </w:r>
            <w:r w:rsidR="003C377B">
              <w:rPr>
                <w:rFonts w:ascii="Arial Narrow" w:eastAsia="Arial Narrow" w:hAnsi="Arial Narrow" w:cs="Arial Narrow"/>
                <w:b/>
                <w:bCs/>
                <w:sz w:val="24"/>
                <w:szCs w:val="24"/>
                <w:lang w:eastAsia="es-CO"/>
              </w:rPr>
              <w:t xml:space="preserve"> </w:t>
            </w:r>
            <w:proofErr w:type="spellStart"/>
            <w:r w:rsidR="00EF3F47" w:rsidRPr="00EF3F47">
              <w:rPr>
                <w:rFonts w:ascii="Arial Narrow" w:eastAsia="Arial Narrow" w:hAnsi="Arial Narrow" w:cs="Arial Narrow"/>
                <w:b/>
                <w:bCs/>
                <w:sz w:val="24"/>
                <w:szCs w:val="24"/>
                <w:lang w:eastAsia="es-CO"/>
              </w:rPr>
              <w:t>INFORME</w:t>
            </w:r>
            <w:proofErr w:type="spellEnd"/>
            <w:r w:rsidR="00EF3F47" w:rsidRPr="00EF3F47">
              <w:rPr>
                <w:rFonts w:ascii="Arial Narrow" w:eastAsia="Arial Narrow" w:hAnsi="Arial Narrow" w:cs="Arial Narrow"/>
                <w:b/>
                <w:bCs/>
                <w:sz w:val="24"/>
                <w:szCs w:val="24"/>
                <w:lang w:eastAsia="es-CO"/>
              </w:rPr>
              <w:t xml:space="preserve"> DE AVANCES Y RESULTADOS SPRINT 6</w:t>
            </w:r>
          </w:p>
        </w:tc>
        <w:tc>
          <w:tcPr>
            <w:tcW w:w="1276" w:type="dxa"/>
            <w:tcBorders>
              <w:bottom w:val="single" w:sz="4" w:space="0" w:color="auto"/>
            </w:tcBorders>
          </w:tcPr>
          <w:p w14:paraId="10DC60EC"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CÓDIGO</w:t>
            </w:r>
          </w:p>
        </w:tc>
        <w:tc>
          <w:tcPr>
            <w:tcW w:w="1276" w:type="dxa"/>
          </w:tcPr>
          <w:p w14:paraId="717EF554"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GTC-</w:t>
            </w:r>
            <w:r>
              <w:rPr>
                <w:rFonts w:ascii="Arial Narrow" w:eastAsia="Arial Narrow" w:hAnsi="Arial Narrow" w:cs="Arial Narrow"/>
                <w:lang w:eastAsia="es-CO"/>
              </w:rPr>
              <w:t>IF</w:t>
            </w:r>
            <w:r w:rsidRPr="00FE7818">
              <w:rPr>
                <w:rFonts w:ascii="Arial Narrow" w:eastAsia="Arial Narrow" w:hAnsi="Arial Narrow" w:cs="Arial Narrow"/>
                <w:lang w:eastAsia="es-CO"/>
              </w:rPr>
              <w:t>-0</w:t>
            </w:r>
            <w:r>
              <w:rPr>
                <w:rFonts w:ascii="Arial Narrow" w:eastAsia="Arial Narrow" w:hAnsi="Arial Narrow" w:cs="Arial Narrow"/>
                <w:lang w:eastAsia="es-CO"/>
              </w:rPr>
              <w:t>XX</w:t>
            </w:r>
          </w:p>
        </w:tc>
      </w:tr>
      <w:tr w:rsidR="00197F44" w:rsidRPr="00FE7818" w14:paraId="24EFC0F9" w14:textId="77777777" w:rsidTr="00625E0D">
        <w:tc>
          <w:tcPr>
            <w:tcW w:w="1276" w:type="dxa"/>
            <w:tcBorders>
              <w:top w:val="single" w:sz="4" w:space="0" w:color="auto"/>
              <w:left w:val="nil"/>
              <w:bottom w:val="nil"/>
              <w:right w:val="nil"/>
            </w:tcBorders>
            <w:vAlign w:val="center"/>
          </w:tcPr>
          <w:p w14:paraId="60FF8E55"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FECHA:</w:t>
            </w:r>
          </w:p>
        </w:tc>
        <w:tc>
          <w:tcPr>
            <w:tcW w:w="709" w:type="dxa"/>
            <w:tcBorders>
              <w:top w:val="single" w:sz="4" w:space="0" w:color="auto"/>
              <w:left w:val="nil"/>
              <w:bottom w:val="nil"/>
              <w:right w:val="nil"/>
            </w:tcBorders>
            <w:vAlign w:val="center"/>
          </w:tcPr>
          <w:p w14:paraId="47043CA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Día</w:t>
            </w:r>
          </w:p>
        </w:tc>
        <w:tc>
          <w:tcPr>
            <w:tcW w:w="567" w:type="dxa"/>
            <w:tcBorders>
              <w:top w:val="single" w:sz="4" w:space="0" w:color="auto"/>
              <w:left w:val="nil"/>
              <w:bottom w:val="nil"/>
              <w:right w:val="nil"/>
            </w:tcBorders>
            <w:vAlign w:val="center"/>
          </w:tcPr>
          <w:p w14:paraId="0898A4F9"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xx</w:t>
            </w:r>
          </w:p>
        </w:tc>
        <w:tc>
          <w:tcPr>
            <w:tcW w:w="567" w:type="dxa"/>
            <w:tcBorders>
              <w:top w:val="single" w:sz="4" w:space="0" w:color="auto"/>
              <w:left w:val="nil"/>
              <w:bottom w:val="nil"/>
              <w:right w:val="nil"/>
            </w:tcBorders>
            <w:vAlign w:val="center"/>
          </w:tcPr>
          <w:p w14:paraId="62FD9C0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Mes</w:t>
            </w:r>
          </w:p>
        </w:tc>
        <w:tc>
          <w:tcPr>
            <w:tcW w:w="1276" w:type="dxa"/>
            <w:tcBorders>
              <w:top w:val="single" w:sz="4" w:space="0" w:color="auto"/>
              <w:left w:val="nil"/>
              <w:bottom w:val="nil"/>
              <w:right w:val="nil"/>
            </w:tcBorders>
            <w:vAlign w:val="center"/>
          </w:tcPr>
          <w:p w14:paraId="36589662"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xx</w:t>
            </w:r>
          </w:p>
        </w:tc>
        <w:tc>
          <w:tcPr>
            <w:tcW w:w="850" w:type="dxa"/>
            <w:tcBorders>
              <w:top w:val="single" w:sz="4" w:space="0" w:color="auto"/>
              <w:left w:val="nil"/>
              <w:bottom w:val="nil"/>
              <w:right w:val="nil"/>
            </w:tcBorders>
            <w:vAlign w:val="center"/>
          </w:tcPr>
          <w:p w14:paraId="7F8E0A82"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Año</w:t>
            </w:r>
          </w:p>
        </w:tc>
        <w:tc>
          <w:tcPr>
            <w:tcW w:w="992" w:type="dxa"/>
            <w:tcBorders>
              <w:top w:val="single" w:sz="4" w:space="0" w:color="auto"/>
              <w:left w:val="nil"/>
              <w:bottom w:val="nil"/>
              <w:right w:val="single" w:sz="4" w:space="0" w:color="auto"/>
            </w:tcBorders>
            <w:vAlign w:val="center"/>
          </w:tcPr>
          <w:p w14:paraId="0736266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436CC730"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VERSIÓN</w:t>
            </w:r>
          </w:p>
        </w:tc>
        <w:tc>
          <w:tcPr>
            <w:tcW w:w="1276" w:type="dxa"/>
            <w:tcBorders>
              <w:left w:val="single" w:sz="4" w:space="0" w:color="auto"/>
            </w:tcBorders>
          </w:tcPr>
          <w:p w14:paraId="3F2260FE"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001</w:t>
            </w:r>
          </w:p>
        </w:tc>
      </w:tr>
    </w:tbl>
    <w:p w14:paraId="1CCADBFD" w14:textId="77777777" w:rsidR="00197F44" w:rsidRPr="001457D7" w:rsidRDefault="00197F44">
      <w:pPr>
        <w:rPr>
          <w:rFonts w:ascii="Verdana" w:hAnsi="Verdana"/>
        </w:rPr>
      </w:pPr>
    </w:p>
    <w:tbl>
      <w:tblPr>
        <w:tblStyle w:val="Tablaconcuadrcula"/>
        <w:tblW w:w="0" w:type="auto"/>
        <w:tblLook w:val="04A0" w:firstRow="1" w:lastRow="0" w:firstColumn="1" w:lastColumn="0" w:noHBand="0" w:noVBand="1"/>
      </w:tblPr>
      <w:tblGrid>
        <w:gridCol w:w="8828"/>
      </w:tblGrid>
      <w:tr w:rsidR="001457D7" w:rsidRPr="001457D7" w14:paraId="63C17B44" w14:textId="77777777" w:rsidTr="001457D7">
        <w:tc>
          <w:tcPr>
            <w:tcW w:w="8828" w:type="dxa"/>
          </w:tcPr>
          <w:p w14:paraId="43B84B08" w14:textId="7258C79F" w:rsidR="003C377B" w:rsidRPr="003C377B" w:rsidRDefault="003C377B" w:rsidP="003C377B">
            <w:pPr>
              <w:pStyle w:val="Prrafodelista"/>
              <w:numPr>
                <w:ilvl w:val="0"/>
                <w:numId w:val="15"/>
              </w:numPr>
              <w:rPr>
                <w:rFonts w:ascii="Verdana" w:hAnsi="Verdana"/>
                <w:b/>
                <w:bCs/>
              </w:rPr>
            </w:pPr>
            <w:r w:rsidRPr="003C377B">
              <w:rPr>
                <w:rFonts w:ascii="Verdana" w:hAnsi="Verdana"/>
                <w:b/>
                <w:bCs/>
              </w:rPr>
              <w:t>Portada</w:t>
            </w:r>
          </w:p>
          <w:p w14:paraId="32D62A50" w14:textId="77777777" w:rsidR="003C377B" w:rsidRPr="003C377B" w:rsidRDefault="003C377B" w:rsidP="003C377B">
            <w:pPr>
              <w:rPr>
                <w:rFonts w:ascii="Verdana" w:hAnsi="Verdana"/>
                <w:b/>
                <w:bCs/>
              </w:rPr>
            </w:pPr>
          </w:p>
          <w:p w14:paraId="7EF4552A" w14:textId="1B556DD8" w:rsidR="003C377B" w:rsidRPr="003C377B" w:rsidRDefault="003C377B" w:rsidP="003C377B">
            <w:pPr>
              <w:pStyle w:val="Prrafodelista"/>
              <w:numPr>
                <w:ilvl w:val="0"/>
                <w:numId w:val="12"/>
              </w:numPr>
              <w:rPr>
                <w:rFonts w:ascii="Verdana" w:hAnsi="Verdana"/>
                <w:b/>
                <w:bCs/>
              </w:rPr>
            </w:pPr>
            <w:r w:rsidRPr="003C377B">
              <w:rPr>
                <w:rFonts w:ascii="Verdana" w:hAnsi="Verdana"/>
                <w:b/>
                <w:bCs/>
              </w:rPr>
              <w:t>Título del informe</w:t>
            </w:r>
            <w:r w:rsidR="00EF3F47">
              <w:rPr>
                <w:rFonts w:ascii="Verdana" w:hAnsi="Verdana"/>
                <w:b/>
                <w:bCs/>
              </w:rPr>
              <w:t xml:space="preserve">: </w:t>
            </w:r>
            <w:r w:rsidR="00EF3F47" w:rsidRPr="00EF3F47">
              <w:rPr>
                <w:rFonts w:ascii="Verdana" w:hAnsi="Verdana"/>
              </w:rPr>
              <w:t>Informe de Avances y Resultados Sprint 6</w:t>
            </w:r>
          </w:p>
          <w:p w14:paraId="7E7436B9" w14:textId="1522078D" w:rsidR="003C377B" w:rsidRPr="00EF3F47" w:rsidRDefault="003C377B" w:rsidP="003C377B">
            <w:pPr>
              <w:pStyle w:val="Prrafodelista"/>
              <w:numPr>
                <w:ilvl w:val="0"/>
                <w:numId w:val="12"/>
              </w:numPr>
              <w:rPr>
                <w:rFonts w:ascii="Verdana" w:hAnsi="Verdana"/>
              </w:rPr>
            </w:pPr>
            <w:r w:rsidRPr="003C377B">
              <w:rPr>
                <w:rFonts w:ascii="Verdana" w:hAnsi="Verdana"/>
                <w:b/>
                <w:bCs/>
              </w:rPr>
              <w:t>Autor(es)</w:t>
            </w:r>
            <w:r w:rsidR="00EF3F47">
              <w:rPr>
                <w:rFonts w:ascii="Verdana" w:hAnsi="Verdana"/>
                <w:b/>
                <w:bCs/>
              </w:rPr>
              <w:t xml:space="preserve">: </w:t>
            </w:r>
            <w:r w:rsidR="00EF3F47" w:rsidRPr="00EF3F47">
              <w:rPr>
                <w:rFonts w:ascii="Verdana" w:hAnsi="Verdana"/>
              </w:rPr>
              <w:t>Luz Dary Pérez Bonet, Agile Coach</w:t>
            </w:r>
          </w:p>
          <w:p w14:paraId="4B644AD2" w14:textId="14B8EFDA" w:rsidR="003C377B" w:rsidRPr="003C377B" w:rsidRDefault="003C377B" w:rsidP="003C377B">
            <w:pPr>
              <w:pStyle w:val="Prrafodelista"/>
              <w:numPr>
                <w:ilvl w:val="0"/>
                <w:numId w:val="12"/>
              </w:numPr>
              <w:rPr>
                <w:rFonts w:ascii="Verdana" w:hAnsi="Verdana"/>
                <w:b/>
                <w:bCs/>
              </w:rPr>
            </w:pPr>
            <w:r w:rsidRPr="003C377B">
              <w:rPr>
                <w:rFonts w:ascii="Verdana" w:hAnsi="Verdana"/>
                <w:b/>
                <w:bCs/>
              </w:rPr>
              <w:t>Fecha</w:t>
            </w:r>
            <w:r w:rsidR="00EF3F47">
              <w:rPr>
                <w:rFonts w:ascii="Verdana" w:hAnsi="Verdana"/>
                <w:b/>
                <w:bCs/>
              </w:rPr>
              <w:t xml:space="preserve">: </w:t>
            </w:r>
            <w:r w:rsidR="00EF3F47" w:rsidRPr="00EF3F47">
              <w:rPr>
                <w:rFonts w:ascii="Verdana" w:hAnsi="Verdana"/>
              </w:rPr>
              <w:t>31 de octubre de 2024</w:t>
            </w:r>
          </w:p>
          <w:p w14:paraId="23E3585C" w14:textId="4E965614" w:rsidR="001457D7" w:rsidRPr="003C377B" w:rsidRDefault="001457D7" w:rsidP="003C377B">
            <w:pPr>
              <w:pStyle w:val="Prrafodelista"/>
              <w:rPr>
                <w:rFonts w:ascii="Verdana" w:hAnsi="Verdana"/>
              </w:rPr>
            </w:pPr>
          </w:p>
        </w:tc>
      </w:tr>
      <w:tr w:rsidR="001457D7" w:rsidRPr="001457D7" w14:paraId="711628BC" w14:textId="77777777" w:rsidTr="001457D7">
        <w:tc>
          <w:tcPr>
            <w:tcW w:w="8828" w:type="dxa"/>
          </w:tcPr>
          <w:p w14:paraId="10A2C23D" w14:textId="72E49373" w:rsidR="001457D7" w:rsidRDefault="001457D7" w:rsidP="003C377B">
            <w:pPr>
              <w:pStyle w:val="Prrafodelista"/>
              <w:numPr>
                <w:ilvl w:val="0"/>
                <w:numId w:val="15"/>
              </w:numPr>
              <w:spacing w:line="278" w:lineRule="auto"/>
              <w:jc w:val="both"/>
              <w:rPr>
                <w:rFonts w:ascii="Verdana" w:hAnsi="Verdana"/>
                <w:b/>
                <w:bCs/>
              </w:rPr>
            </w:pPr>
            <w:r w:rsidRPr="003C377B">
              <w:rPr>
                <w:rFonts w:ascii="Verdana" w:hAnsi="Verdana"/>
                <w:b/>
                <w:bCs/>
              </w:rPr>
              <w:t>Resumen Ejecutivo</w:t>
            </w:r>
          </w:p>
          <w:p w14:paraId="2595AF96" w14:textId="77777777" w:rsidR="00FE31B3" w:rsidRDefault="00FE31B3" w:rsidP="00FE31B3">
            <w:pPr>
              <w:pStyle w:val="Prrafodelista"/>
              <w:spacing w:line="278" w:lineRule="auto"/>
              <w:jc w:val="both"/>
              <w:rPr>
                <w:rFonts w:ascii="Verdana" w:hAnsi="Verdana"/>
                <w:b/>
                <w:bCs/>
              </w:rPr>
            </w:pPr>
          </w:p>
          <w:p w14:paraId="0F76A2F7" w14:textId="77777777" w:rsidR="00C27B71" w:rsidRPr="00C27B71" w:rsidRDefault="00C27B71" w:rsidP="00C27B71">
            <w:pPr>
              <w:rPr>
                <w:rFonts w:ascii="Verdana" w:hAnsi="Verdana"/>
              </w:rPr>
            </w:pPr>
            <w:r w:rsidRPr="00C27B71">
              <w:rPr>
                <w:rFonts w:ascii="Verdana" w:hAnsi="Verdana"/>
              </w:rPr>
              <w:t xml:space="preserve">Este informe detalla el desempeño y los resultados del equipo de Arquitectura Empresarial en el Sprint 6, abarcando el período del 17 al 31 de octubre de 2024. Durante este sprint, se logró un avance del 30% en las tareas asignadas, aunque no hubo una disminución notable en las historias pendientes. El informe ofrece recomendaciones para optimizar la planificación y ejecución en los próximos </w:t>
            </w:r>
            <w:proofErr w:type="spellStart"/>
            <w:r w:rsidRPr="00C27B71">
              <w:rPr>
                <w:rFonts w:ascii="Verdana" w:hAnsi="Verdana"/>
              </w:rPr>
              <w:t>sprints</w:t>
            </w:r>
            <w:proofErr w:type="spellEnd"/>
            <w:r w:rsidRPr="00C27B71">
              <w:rPr>
                <w:rFonts w:ascii="Verdana" w:hAnsi="Verdana"/>
              </w:rPr>
              <w:t>, con el fin de mejorar la eficiencia y lograr un desempeño más efectivo.</w:t>
            </w:r>
          </w:p>
          <w:p w14:paraId="7A141FD5" w14:textId="051AA6C0" w:rsidR="00FE31B3" w:rsidRPr="001457D7" w:rsidRDefault="00FE31B3" w:rsidP="00FE31B3">
            <w:pPr>
              <w:spacing w:line="278" w:lineRule="auto"/>
              <w:jc w:val="both"/>
              <w:rPr>
                <w:rFonts w:ascii="Verdana" w:hAnsi="Verdana"/>
              </w:rPr>
            </w:pPr>
          </w:p>
        </w:tc>
      </w:tr>
      <w:tr w:rsidR="001457D7" w:rsidRPr="001457D7" w14:paraId="406BAFB5" w14:textId="77777777" w:rsidTr="001457D7">
        <w:tc>
          <w:tcPr>
            <w:tcW w:w="8828" w:type="dxa"/>
          </w:tcPr>
          <w:p w14:paraId="7A25A5F6" w14:textId="77777777" w:rsidR="001457D7" w:rsidRDefault="001457D7" w:rsidP="003C377B">
            <w:pPr>
              <w:pStyle w:val="Prrafodelista"/>
              <w:numPr>
                <w:ilvl w:val="0"/>
                <w:numId w:val="15"/>
              </w:numPr>
              <w:spacing w:line="278" w:lineRule="auto"/>
              <w:jc w:val="both"/>
              <w:rPr>
                <w:rFonts w:ascii="Verdana" w:hAnsi="Verdana"/>
                <w:b/>
                <w:bCs/>
              </w:rPr>
            </w:pPr>
            <w:r w:rsidRPr="009A7720">
              <w:rPr>
                <w:rFonts w:ascii="Verdana" w:hAnsi="Verdana"/>
                <w:b/>
                <w:bCs/>
              </w:rPr>
              <w:t>Introducción</w:t>
            </w:r>
          </w:p>
          <w:p w14:paraId="08154D2D" w14:textId="77777777" w:rsidR="00FE31B3" w:rsidRPr="009A7720" w:rsidRDefault="00FE31B3" w:rsidP="00FE31B3">
            <w:pPr>
              <w:pStyle w:val="Prrafodelista"/>
              <w:spacing w:line="278" w:lineRule="auto"/>
              <w:jc w:val="both"/>
              <w:rPr>
                <w:rFonts w:ascii="Verdana" w:hAnsi="Verdana"/>
                <w:b/>
                <w:bCs/>
              </w:rPr>
            </w:pPr>
          </w:p>
          <w:p w14:paraId="6698F044" w14:textId="77777777" w:rsidR="00C27B71" w:rsidRDefault="001457D7" w:rsidP="001457D7">
            <w:pPr>
              <w:numPr>
                <w:ilvl w:val="0"/>
                <w:numId w:val="3"/>
              </w:numPr>
              <w:spacing w:line="278" w:lineRule="auto"/>
              <w:jc w:val="both"/>
              <w:rPr>
                <w:rFonts w:ascii="Verdana" w:hAnsi="Verdana"/>
              </w:rPr>
            </w:pPr>
            <w:r w:rsidRPr="009A7720">
              <w:rPr>
                <w:rFonts w:ascii="Verdana" w:hAnsi="Verdana"/>
                <w:b/>
                <w:bCs/>
              </w:rPr>
              <w:t>Contexto</w:t>
            </w:r>
            <w:r w:rsidRPr="009A7720">
              <w:rPr>
                <w:rFonts w:ascii="Verdana" w:hAnsi="Verdana"/>
              </w:rPr>
              <w:t xml:space="preserve">: </w:t>
            </w:r>
            <w:r w:rsidR="00C27B71" w:rsidRPr="00C27B71">
              <w:rPr>
                <w:rFonts w:ascii="Verdana" w:hAnsi="Verdana"/>
              </w:rPr>
              <w:t>Este análisis forma parte de la implementación de metodologías ágiles en el equipo de Arquitectura Empresarial, gestionando tareas y avances mediante Azure DevOps.</w:t>
            </w:r>
          </w:p>
          <w:p w14:paraId="61E24486" w14:textId="40924DA9" w:rsidR="001457D7" w:rsidRPr="001457D7" w:rsidRDefault="001457D7" w:rsidP="003C377B">
            <w:pPr>
              <w:spacing w:line="278" w:lineRule="auto"/>
              <w:ind w:left="720"/>
              <w:jc w:val="both"/>
              <w:rPr>
                <w:rFonts w:ascii="Verdana" w:hAnsi="Verdana"/>
              </w:rPr>
            </w:pPr>
            <w:r w:rsidRPr="009A7720">
              <w:rPr>
                <w:rFonts w:ascii="Verdana" w:hAnsi="Verdana"/>
                <w:b/>
                <w:bCs/>
              </w:rPr>
              <w:t>Objetivo del análisis</w:t>
            </w:r>
            <w:r w:rsidRPr="009A7720">
              <w:rPr>
                <w:rFonts w:ascii="Verdana" w:hAnsi="Verdana"/>
              </w:rPr>
              <w:t xml:space="preserve">: </w:t>
            </w:r>
            <w:r w:rsidR="00C27B71" w:rsidRPr="00C27B71">
              <w:rPr>
                <w:rFonts w:ascii="Verdana" w:hAnsi="Verdana"/>
              </w:rPr>
              <w:t>Evaluar la eficacia del equipo en la ejecución de tareas durante el Sprint 6, identificando oportunidades de mejora para asegurar una implementación exitosa de la metodología ágil.</w:t>
            </w:r>
          </w:p>
        </w:tc>
      </w:tr>
      <w:tr w:rsidR="001457D7" w:rsidRPr="001457D7" w14:paraId="204E7119" w14:textId="77777777" w:rsidTr="001457D7">
        <w:tc>
          <w:tcPr>
            <w:tcW w:w="8828" w:type="dxa"/>
          </w:tcPr>
          <w:p w14:paraId="7E408339" w14:textId="06BDCD3D" w:rsidR="00425963" w:rsidRDefault="003C377B" w:rsidP="003C377B">
            <w:pPr>
              <w:pStyle w:val="Prrafodelista"/>
              <w:numPr>
                <w:ilvl w:val="0"/>
                <w:numId w:val="15"/>
              </w:numPr>
              <w:spacing w:line="278" w:lineRule="auto"/>
              <w:jc w:val="both"/>
              <w:rPr>
                <w:rFonts w:ascii="Verdana" w:hAnsi="Verdana"/>
                <w:b/>
                <w:bCs/>
              </w:rPr>
            </w:pPr>
            <w:r>
              <w:rPr>
                <w:rFonts w:ascii="Verdana" w:hAnsi="Verdana"/>
                <w:b/>
                <w:bCs/>
              </w:rPr>
              <w:t xml:space="preserve">Análisis y Discusión </w:t>
            </w:r>
          </w:p>
          <w:p w14:paraId="4EF65B0C" w14:textId="77777777" w:rsidR="001457D7" w:rsidRDefault="001457D7" w:rsidP="003C377B">
            <w:pPr>
              <w:spacing w:line="278" w:lineRule="auto"/>
              <w:ind w:left="720"/>
              <w:jc w:val="both"/>
              <w:rPr>
                <w:rFonts w:ascii="Verdana" w:hAnsi="Verdana"/>
              </w:rPr>
            </w:pPr>
          </w:p>
          <w:p w14:paraId="15217C4C" w14:textId="7B862271" w:rsidR="00C27B71" w:rsidRPr="00C27B71" w:rsidRDefault="00C27B71" w:rsidP="00C27B71">
            <w:pPr>
              <w:spacing w:before="100" w:beforeAutospacing="1" w:after="100" w:afterAutospacing="1"/>
              <w:rPr>
                <w:rFonts w:ascii="Verdana" w:eastAsia="Times New Roman" w:hAnsi="Verdana" w:cs="Times New Roman"/>
                <w:lang w:val="en-US" w:eastAsia="es-CO"/>
              </w:rPr>
            </w:pPr>
            <w:proofErr w:type="spellStart"/>
            <w:r w:rsidRPr="00C27B71">
              <w:rPr>
                <w:rFonts w:ascii="Verdana" w:eastAsia="Times New Roman" w:hAnsi="Verdana" w:cs="Times New Roman"/>
                <w:b/>
                <w:bCs/>
                <w:lang w:val="en-US" w:eastAsia="es-CO"/>
              </w:rPr>
              <w:t>Comparación</w:t>
            </w:r>
            <w:proofErr w:type="spellEnd"/>
            <w:r w:rsidRPr="00C27B71">
              <w:rPr>
                <w:rFonts w:ascii="Verdana" w:eastAsia="Times New Roman" w:hAnsi="Verdana" w:cs="Times New Roman"/>
                <w:b/>
                <w:bCs/>
                <w:lang w:val="en-US" w:eastAsia="es-CO"/>
              </w:rPr>
              <w:t xml:space="preserve"> entre </w:t>
            </w:r>
            <w:proofErr w:type="gramStart"/>
            <w:r w:rsidRPr="00C27B71">
              <w:rPr>
                <w:rFonts w:ascii="Verdana" w:eastAsia="Times New Roman" w:hAnsi="Verdana" w:cs="Times New Roman"/>
                <w:b/>
                <w:bCs/>
                <w:lang w:val="en-US" w:eastAsia="es-CO"/>
              </w:rPr>
              <w:t>As</w:t>
            </w:r>
            <w:proofErr w:type="gramEnd"/>
            <w:r w:rsidRPr="00C27B71">
              <w:rPr>
                <w:rFonts w:ascii="Verdana" w:eastAsia="Times New Roman" w:hAnsi="Verdana" w:cs="Times New Roman"/>
                <w:b/>
                <w:bCs/>
                <w:lang w:val="en-US" w:eastAsia="es-CO"/>
              </w:rPr>
              <w:t xml:space="preserve"> is y To be:</w:t>
            </w:r>
          </w:p>
          <w:p w14:paraId="40AA372B" w14:textId="77777777" w:rsidR="00C27B71" w:rsidRPr="00C27B71" w:rsidRDefault="00C27B71" w:rsidP="00C27B71">
            <w:pPr>
              <w:numPr>
                <w:ilvl w:val="0"/>
                <w:numId w:val="22"/>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b/>
                <w:bCs/>
                <w:lang w:eastAsia="es-CO"/>
              </w:rPr>
              <w:t xml:space="preserve">As </w:t>
            </w:r>
            <w:proofErr w:type="spellStart"/>
            <w:r w:rsidRPr="00C27B71">
              <w:rPr>
                <w:rFonts w:ascii="Verdana" w:eastAsia="Times New Roman" w:hAnsi="Verdana" w:cs="Times New Roman"/>
                <w:b/>
                <w:bCs/>
                <w:lang w:eastAsia="es-CO"/>
              </w:rPr>
              <w:t>is</w:t>
            </w:r>
            <w:proofErr w:type="spellEnd"/>
            <w:r w:rsidRPr="00C27B71">
              <w:rPr>
                <w:rFonts w:ascii="Verdana" w:eastAsia="Times New Roman" w:hAnsi="Verdana" w:cs="Times New Roman"/>
                <w:b/>
                <w:bCs/>
                <w:lang w:eastAsia="es-CO"/>
              </w:rPr>
              <w:t>:</w:t>
            </w:r>
            <w:r w:rsidRPr="00C27B71">
              <w:rPr>
                <w:rFonts w:ascii="Verdana" w:eastAsia="Times New Roman" w:hAnsi="Verdana" w:cs="Times New Roman"/>
                <w:lang w:eastAsia="es-CO"/>
              </w:rPr>
              <w:t xml:space="preserve"> El equipo alcanzó un 30% de avance en tareas y un promedio de </w:t>
            </w:r>
            <w:proofErr w:type="spellStart"/>
            <w:r w:rsidRPr="00C27B71">
              <w:rPr>
                <w:rFonts w:ascii="Verdana" w:eastAsia="Times New Roman" w:hAnsi="Verdana" w:cs="Times New Roman"/>
                <w:lang w:eastAsia="es-CO"/>
              </w:rPr>
              <w:t>burndown</w:t>
            </w:r>
            <w:proofErr w:type="spellEnd"/>
            <w:r w:rsidRPr="00C27B71">
              <w:rPr>
                <w:rFonts w:ascii="Verdana" w:eastAsia="Times New Roman" w:hAnsi="Verdana" w:cs="Times New Roman"/>
                <w:lang w:eastAsia="es-CO"/>
              </w:rPr>
              <w:t xml:space="preserve"> de -0.1, reflejando una estancación en la reducción de trabajo pendiente.</w:t>
            </w:r>
          </w:p>
          <w:p w14:paraId="5D133201" w14:textId="77777777" w:rsidR="00C27B71" w:rsidRPr="00C27B71" w:rsidRDefault="00C27B71" w:rsidP="00C27B71">
            <w:pPr>
              <w:numPr>
                <w:ilvl w:val="0"/>
                <w:numId w:val="22"/>
              </w:numPr>
              <w:spacing w:before="100" w:beforeAutospacing="1" w:after="100" w:afterAutospacing="1"/>
              <w:rPr>
                <w:rFonts w:ascii="Verdana" w:eastAsia="Times New Roman" w:hAnsi="Verdana" w:cs="Times New Roman"/>
                <w:lang w:eastAsia="es-CO"/>
              </w:rPr>
            </w:pPr>
            <w:proofErr w:type="spellStart"/>
            <w:r w:rsidRPr="00C27B71">
              <w:rPr>
                <w:rFonts w:ascii="Verdana" w:eastAsia="Times New Roman" w:hAnsi="Verdana" w:cs="Times New Roman"/>
                <w:b/>
                <w:bCs/>
                <w:lang w:eastAsia="es-CO"/>
              </w:rPr>
              <w:t>To</w:t>
            </w:r>
            <w:proofErr w:type="spellEnd"/>
            <w:r w:rsidRPr="00C27B71">
              <w:rPr>
                <w:rFonts w:ascii="Verdana" w:eastAsia="Times New Roman" w:hAnsi="Verdana" w:cs="Times New Roman"/>
                <w:b/>
                <w:bCs/>
                <w:lang w:eastAsia="es-CO"/>
              </w:rPr>
              <w:t xml:space="preserve"> be:</w:t>
            </w:r>
            <w:r w:rsidRPr="00C27B71">
              <w:rPr>
                <w:rFonts w:ascii="Verdana" w:eastAsia="Times New Roman" w:hAnsi="Verdana" w:cs="Times New Roman"/>
                <w:lang w:eastAsia="es-CO"/>
              </w:rPr>
              <w:t xml:space="preserve"> Se espera una reducción constante de historias pendientes y un incremento en la productividad en futuros </w:t>
            </w:r>
            <w:proofErr w:type="spellStart"/>
            <w:r w:rsidRPr="00C27B71">
              <w:rPr>
                <w:rFonts w:ascii="Verdana" w:eastAsia="Times New Roman" w:hAnsi="Verdana" w:cs="Times New Roman"/>
                <w:lang w:eastAsia="es-CO"/>
              </w:rPr>
              <w:t>sprints</w:t>
            </w:r>
            <w:proofErr w:type="spellEnd"/>
            <w:r w:rsidRPr="00C27B71">
              <w:rPr>
                <w:rFonts w:ascii="Verdana" w:eastAsia="Times New Roman" w:hAnsi="Verdana" w:cs="Times New Roman"/>
                <w:lang w:eastAsia="es-CO"/>
              </w:rPr>
              <w:t>.</w:t>
            </w:r>
          </w:p>
          <w:p w14:paraId="447231D8" w14:textId="76BDBA0E" w:rsidR="00C27B71" w:rsidRPr="00C27B71" w:rsidRDefault="00C27B71" w:rsidP="00C27B71">
            <w:p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b/>
                <w:bCs/>
                <w:lang w:eastAsia="es-CO"/>
              </w:rPr>
              <w:t>Evaluación de eficacia y eficiencia:</w:t>
            </w:r>
          </w:p>
          <w:p w14:paraId="6BEF115E" w14:textId="77777777" w:rsidR="00C27B71" w:rsidRPr="00C27B71" w:rsidRDefault="00C27B71" w:rsidP="00C27B71">
            <w:pPr>
              <w:numPr>
                <w:ilvl w:val="0"/>
                <w:numId w:val="23"/>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lang w:eastAsia="es-CO"/>
              </w:rPr>
              <w:t>La eficacia fue limitada, con un 30% de tareas completadas.</w:t>
            </w:r>
          </w:p>
          <w:p w14:paraId="4D7A448D" w14:textId="77777777" w:rsidR="00C27B71" w:rsidRPr="00C27B71" w:rsidRDefault="00C27B71" w:rsidP="00C27B71">
            <w:pPr>
              <w:numPr>
                <w:ilvl w:val="0"/>
                <w:numId w:val="23"/>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lang w:eastAsia="es-CO"/>
              </w:rPr>
              <w:lastRenderedPageBreak/>
              <w:t xml:space="preserve">La eficiencia también fue baja, sin reducción significativa en el </w:t>
            </w:r>
            <w:proofErr w:type="spellStart"/>
            <w:r w:rsidRPr="00C27B71">
              <w:rPr>
                <w:rFonts w:ascii="Verdana" w:eastAsia="Times New Roman" w:hAnsi="Verdana" w:cs="Times New Roman"/>
                <w:lang w:eastAsia="es-CO"/>
              </w:rPr>
              <w:t>burndown</w:t>
            </w:r>
            <w:proofErr w:type="spellEnd"/>
            <w:r w:rsidRPr="00C27B71">
              <w:rPr>
                <w:rFonts w:ascii="Verdana" w:eastAsia="Times New Roman" w:hAnsi="Verdana" w:cs="Times New Roman"/>
                <w:lang w:eastAsia="es-CO"/>
              </w:rPr>
              <w:t xml:space="preserve"> ni incremento en el alcance.</w:t>
            </w:r>
          </w:p>
          <w:p w14:paraId="66A4A35F" w14:textId="25027270" w:rsidR="00C27B71" w:rsidRPr="00C27B71" w:rsidRDefault="00C27B71" w:rsidP="00C27B71">
            <w:p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b/>
                <w:bCs/>
                <w:lang w:eastAsia="es-CO"/>
              </w:rPr>
              <w:t>Identificación de brechas y oportunidades de mejora:</w:t>
            </w:r>
          </w:p>
          <w:p w14:paraId="551C5EA9" w14:textId="77777777" w:rsidR="00C27B71" w:rsidRPr="00C27B71" w:rsidRDefault="00C27B71" w:rsidP="00C27B71">
            <w:pPr>
              <w:numPr>
                <w:ilvl w:val="0"/>
                <w:numId w:val="24"/>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b/>
                <w:bCs/>
                <w:lang w:eastAsia="es-CO"/>
              </w:rPr>
              <w:t>Brechas:</w:t>
            </w:r>
            <w:r w:rsidRPr="00C27B71">
              <w:rPr>
                <w:rFonts w:ascii="Verdana" w:eastAsia="Times New Roman" w:hAnsi="Verdana" w:cs="Times New Roman"/>
                <w:lang w:eastAsia="es-CO"/>
              </w:rPr>
              <w:t xml:space="preserve"> Falta de avance continuo y reducción de historias pendientes.</w:t>
            </w:r>
          </w:p>
          <w:p w14:paraId="235573F6" w14:textId="663515A9" w:rsidR="003C377B" w:rsidRPr="00C27B71" w:rsidRDefault="00C27B71" w:rsidP="00C27B71">
            <w:pPr>
              <w:numPr>
                <w:ilvl w:val="0"/>
                <w:numId w:val="24"/>
              </w:numPr>
              <w:spacing w:before="100" w:beforeAutospacing="1" w:after="100" w:afterAutospacing="1"/>
              <w:rPr>
                <w:rFonts w:ascii="Times New Roman" w:eastAsia="Times New Roman" w:hAnsi="Times New Roman" w:cs="Times New Roman"/>
                <w:sz w:val="24"/>
                <w:szCs w:val="24"/>
                <w:lang w:eastAsia="es-CO"/>
              </w:rPr>
            </w:pPr>
            <w:r w:rsidRPr="00C27B71">
              <w:rPr>
                <w:rFonts w:ascii="Verdana" w:eastAsia="Times New Roman" w:hAnsi="Verdana" w:cs="Times New Roman"/>
                <w:b/>
                <w:bCs/>
                <w:lang w:eastAsia="es-CO"/>
              </w:rPr>
              <w:t>Oportunidades de mejora:</w:t>
            </w:r>
            <w:r w:rsidRPr="00C27B71">
              <w:rPr>
                <w:rFonts w:ascii="Verdana" w:eastAsia="Times New Roman" w:hAnsi="Verdana" w:cs="Times New Roman"/>
                <w:lang w:eastAsia="es-CO"/>
              </w:rPr>
              <w:t xml:space="preserve"> Mejorar la planificación de tareas y fortalecer el seguimiento diario.</w:t>
            </w:r>
          </w:p>
        </w:tc>
      </w:tr>
      <w:tr w:rsidR="00B353A8" w:rsidRPr="001457D7" w14:paraId="300BCCDA" w14:textId="77777777" w:rsidTr="001457D7">
        <w:tc>
          <w:tcPr>
            <w:tcW w:w="8828" w:type="dxa"/>
          </w:tcPr>
          <w:p w14:paraId="117AE1B8" w14:textId="2BC918F0" w:rsidR="003C377B" w:rsidRDefault="003C377B" w:rsidP="003C377B">
            <w:pPr>
              <w:pStyle w:val="Prrafodelista"/>
              <w:numPr>
                <w:ilvl w:val="0"/>
                <w:numId w:val="15"/>
              </w:numPr>
              <w:jc w:val="both"/>
              <w:rPr>
                <w:rFonts w:ascii="Verdana" w:hAnsi="Verdana"/>
                <w:b/>
                <w:bCs/>
              </w:rPr>
            </w:pPr>
            <w:r w:rsidRPr="003C377B">
              <w:rPr>
                <w:rFonts w:ascii="Verdana" w:hAnsi="Verdana"/>
                <w:b/>
                <w:bCs/>
              </w:rPr>
              <w:lastRenderedPageBreak/>
              <w:t>Recomendaciones</w:t>
            </w:r>
          </w:p>
          <w:p w14:paraId="20381EC1" w14:textId="77777777" w:rsidR="00FE31B3" w:rsidRDefault="00FE31B3" w:rsidP="00FE31B3">
            <w:pPr>
              <w:spacing w:line="278" w:lineRule="auto"/>
              <w:ind w:left="720"/>
              <w:jc w:val="both"/>
              <w:rPr>
                <w:rFonts w:ascii="Verdana" w:hAnsi="Verdana"/>
              </w:rPr>
            </w:pPr>
          </w:p>
          <w:p w14:paraId="03C22528" w14:textId="4B53D49A" w:rsidR="00C27B71" w:rsidRPr="00C27B71" w:rsidRDefault="00C27B71" w:rsidP="00C27B71">
            <w:p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b/>
                <w:bCs/>
                <w:lang w:eastAsia="es-CO"/>
              </w:rPr>
              <w:t>Mejoras sugeridas:</w:t>
            </w:r>
          </w:p>
          <w:p w14:paraId="4A181991" w14:textId="77777777" w:rsidR="00C27B71" w:rsidRPr="00C27B71" w:rsidRDefault="00C27B71" w:rsidP="00C27B71">
            <w:pPr>
              <w:numPr>
                <w:ilvl w:val="0"/>
                <w:numId w:val="25"/>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lang w:eastAsia="es-CO"/>
              </w:rPr>
              <w:t>Incrementar el seguimiento diario para identificar y resolver bloqueos de forma temprana.</w:t>
            </w:r>
          </w:p>
          <w:p w14:paraId="1999BCB1" w14:textId="77777777" w:rsidR="00C27B71" w:rsidRPr="00C27B71" w:rsidRDefault="00C27B71" w:rsidP="00C27B71">
            <w:pPr>
              <w:numPr>
                <w:ilvl w:val="0"/>
                <w:numId w:val="25"/>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lang w:eastAsia="es-CO"/>
              </w:rPr>
              <w:t>Refinar la planificación de tareas, priorizando historias bien definidas y listas para ejecución.</w:t>
            </w:r>
          </w:p>
          <w:p w14:paraId="2CAABEAE" w14:textId="77777777" w:rsidR="00C27B71" w:rsidRDefault="00C27B71" w:rsidP="00C27B71">
            <w:pPr>
              <w:numPr>
                <w:ilvl w:val="0"/>
                <w:numId w:val="25"/>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lang w:eastAsia="es-CO"/>
              </w:rPr>
              <w:t>Fomentar la responsabilidad individual en la finalización de tareas, estableciendo metas claras para cada miembro.</w:t>
            </w:r>
          </w:p>
          <w:p w14:paraId="27BD1C57" w14:textId="1CD4D98D" w:rsidR="00C27B71" w:rsidRPr="00C27B71" w:rsidRDefault="00C27B71" w:rsidP="00C27B71">
            <w:p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b/>
                <w:bCs/>
                <w:lang w:eastAsia="es-CO"/>
              </w:rPr>
              <w:t>Plan de acción:</w:t>
            </w:r>
          </w:p>
          <w:p w14:paraId="1CF4ED5B" w14:textId="77777777" w:rsidR="00C27B71" w:rsidRPr="00C27B71" w:rsidRDefault="00C27B71" w:rsidP="00C27B71">
            <w:pPr>
              <w:numPr>
                <w:ilvl w:val="0"/>
                <w:numId w:val="26"/>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lang w:eastAsia="es-CO"/>
              </w:rPr>
              <w:t>Implementar revisiones diarias para detectar y resolver bloqueos.</w:t>
            </w:r>
          </w:p>
          <w:p w14:paraId="7B4274ED" w14:textId="77777777" w:rsidR="00C27B71" w:rsidRPr="00C27B71" w:rsidRDefault="00C27B71" w:rsidP="00C27B71">
            <w:pPr>
              <w:numPr>
                <w:ilvl w:val="0"/>
                <w:numId w:val="26"/>
              </w:numPr>
              <w:spacing w:before="100" w:beforeAutospacing="1" w:after="100" w:afterAutospacing="1"/>
              <w:rPr>
                <w:rFonts w:ascii="Verdana" w:eastAsia="Times New Roman" w:hAnsi="Verdana" w:cs="Times New Roman"/>
                <w:lang w:eastAsia="es-CO"/>
              </w:rPr>
            </w:pPr>
            <w:r w:rsidRPr="00C27B71">
              <w:rPr>
                <w:rFonts w:ascii="Verdana" w:eastAsia="Times New Roman" w:hAnsi="Verdana" w:cs="Times New Roman"/>
                <w:lang w:eastAsia="es-CO"/>
              </w:rPr>
              <w:t>Realizar sesiones de refinamiento de backlog con mayor frecuencia y detalle.</w:t>
            </w:r>
          </w:p>
          <w:p w14:paraId="4E265806" w14:textId="773DE27B" w:rsidR="00B353A8" w:rsidRPr="00C27B71" w:rsidRDefault="00C27B71" w:rsidP="00C27B71">
            <w:pPr>
              <w:numPr>
                <w:ilvl w:val="0"/>
                <w:numId w:val="26"/>
              </w:numPr>
              <w:spacing w:before="100" w:beforeAutospacing="1" w:after="100" w:afterAutospacing="1"/>
              <w:rPr>
                <w:rFonts w:ascii="Times New Roman" w:eastAsia="Times New Roman" w:hAnsi="Times New Roman" w:cs="Times New Roman"/>
                <w:sz w:val="24"/>
                <w:szCs w:val="24"/>
                <w:lang w:eastAsia="es-CO"/>
              </w:rPr>
            </w:pPr>
            <w:r w:rsidRPr="00C27B71">
              <w:rPr>
                <w:rFonts w:ascii="Verdana" w:eastAsia="Times New Roman" w:hAnsi="Verdana" w:cs="Times New Roman"/>
                <w:lang w:eastAsia="es-CO"/>
              </w:rPr>
              <w:t>Establecer revisiones semanales para monitorizar el avance de cada miembro.</w:t>
            </w:r>
          </w:p>
        </w:tc>
      </w:tr>
      <w:tr w:rsidR="003C377B" w:rsidRPr="001457D7" w14:paraId="56B9D689" w14:textId="77777777" w:rsidTr="001457D7">
        <w:tc>
          <w:tcPr>
            <w:tcW w:w="8828" w:type="dxa"/>
          </w:tcPr>
          <w:p w14:paraId="5956A7BB" w14:textId="78DD2152" w:rsidR="003C377B" w:rsidRDefault="003C377B" w:rsidP="003C377B">
            <w:pPr>
              <w:pStyle w:val="Prrafodelista"/>
              <w:numPr>
                <w:ilvl w:val="0"/>
                <w:numId w:val="15"/>
              </w:numPr>
              <w:jc w:val="both"/>
              <w:rPr>
                <w:rFonts w:ascii="Verdana" w:hAnsi="Verdana"/>
                <w:b/>
                <w:bCs/>
              </w:rPr>
            </w:pPr>
            <w:r w:rsidRPr="003C377B">
              <w:rPr>
                <w:rFonts w:ascii="Verdana" w:hAnsi="Verdana"/>
                <w:b/>
                <w:bCs/>
              </w:rPr>
              <w:t>Conclusión</w:t>
            </w:r>
          </w:p>
          <w:p w14:paraId="4598866E" w14:textId="77777777" w:rsidR="00FE31B3" w:rsidRDefault="00FE31B3" w:rsidP="00FE31B3">
            <w:pPr>
              <w:pStyle w:val="Prrafodelista"/>
              <w:jc w:val="both"/>
              <w:rPr>
                <w:rFonts w:ascii="Verdana" w:hAnsi="Verdana"/>
                <w:b/>
                <w:bCs/>
              </w:rPr>
            </w:pPr>
          </w:p>
          <w:p w14:paraId="397DF21D" w14:textId="77777777" w:rsidR="00C27B71" w:rsidRPr="00C27B71" w:rsidRDefault="00C27B71" w:rsidP="00C27B71">
            <w:pPr>
              <w:pStyle w:val="Prrafodelista"/>
              <w:numPr>
                <w:ilvl w:val="0"/>
                <w:numId w:val="21"/>
              </w:numPr>
              <w:spacing w:line="278" w:lineRule="auto"/>
              <w:jc w:val="both"/>
              <w:rPr>
                <w:rFonts w:ascii="Verdana" w:hAnsi="Verdana"/>
              </w:rPr>
            </w:pPr>
            <w:r w:rsidRPr="00C27B71">
              <w:rPr>
                <w:rFonts w:ascii="Verdana" w:hAnsi="Verdana"/>
                <w:b/>
                <w:bCs/>
              </w:rPr>
              <w:t>Hallazgos principales:</w:t>
            </w:r>
            <w:r w:rsidRPr="00C27B71">
              <w:rPr>
                <w:rFonts w:ascii="Verdana" w:hAnsi="Verdana"/>
              </w:rPr>
              <w:t xml:space="preserve"> El equipo completó el 30% de las tareas asignadas en el Sprint 6. El análisis evidencia una falta de avance constante reflejada en el </w:t>
            </w:r>
            <w:proofErr w:type="spellStart"/>
            <w:r w:rsidRPr="00C27B71">
              <w:rPr>
                <w:rFonts w:ascii="Verdana" w:hAnsi="Verdana"/>
              </w:rPr>
              <w:t>burndown</w:t>
            </w:r>
            <w:proofErr w:type="spellEnd"/>
            <w:r w:rsidRPr="00C27B71">
              <w:rPr>
                <w:rFonts w:ascii="Verdana" w:hAnsi="Verdana"/>
              </w:rPr>
              <w:t xml:space="preserve"> y la acumulación de historias pendientes.</w:t>
            </w:r>
          </w:p>
          <w:p w14:paraId="5D13ABFC" w14:textId="2FBE176E" w:rsidR="003C377B" w:rsidRPr="00FE31B3" w:rsidRDefault="00C27B71" w:rsidP="00C27B71">
            <w:pPr>
              <w:pStyle w:val="Prrafodelista"/>
              <w:numPr>
                <w:ilvl w:val="0"/>
                <w:numId w:val="21"/>
              </w:numPr>
              <w:spacing w:line="278" w:lineRule="auto"/>
              <w:jc w:val="both"/>
              <w:rPr>
                <w:rFonts w:ascii="Verdana" w:hAnsi="Verdana"/>
              </w:rPr>
            </w:pPr>
            <w:r w:rsidRPr="00C27B71">
              <w:rPr>
                <w:rFonts w:ascii="Verdana" w:hAnsi="Verdana"/>
                <w:b/>
                <w:bCs/>
              </w:rPr>
              <w:t>Reflexión sobre la gestión ágil:</w:t>
            </w:r>
            <w:r w:rsidRPr="00C27B71">
              <w:rPr>
                <w:rFonts w:ascii="Verdana" w:hAnsi="Verdana"/>
              </w:rPr>
              <w:t xml:space="preserve"> Es necesario optimizar la planificación y el seguimiento diario para mejorar el rendimiento en futuros </w:t>
            </w:r>
            <w:proofErr w:type="spellStart"/>
            <w:r w:rsidRPr="00C27B71">
              <w:rPr>
                <w:rFonts w:ascii="Verdana" w:hAnsi="Verdana"/>
              </w:rPr>
              <w:t>sprints</w:t>
            </w:r>
            <w:proofErr w:type="spellEnd"/>
            <w:r w:rsidRPr="00C27B71">
              <w:rPr>
                <w:rFonts w:ascii="Verdana" w:hAnsi="Verdana"/>
              </w:rPr>
              <w:t xml:space="preserve"> y alcanzar los objetivos ágiles.</w:t>
            </w:r>
          </w:p>
        </w:tc>
      </w:tr>
      <w:tr w:rsidR="00B353A8" w:rsidRPr="001457D7" w14:paraId="0C4823AD" w14:textId="77777777" w:rsidTr="001457D7">
        <w:tc>
          <w:tcPr>
            <w:tcW w:w="8828" w:type="dxa"/>
          </w:tcPr>
          <w:p w14:paraId="3A5EF5CE" w14:textId="4E842B1B" w:rsidR="00B353A8" w:rsidRDefault="00B353A8" w:rsidP="00FE31B3">
            <w:pPr>
              <w:pStyle w:val="Prrafodelista"/>
              <w:numPr>
                <w:ilvl w:val="0"/>
                <w:numId w:val="15"/>
              </w:numPr>
              <w:jc w:val="both"/>
              <w:rPr>
                <w:rFonts w:ascii="Verdana" w:hAnsi="Verdana"/>
                <w:b/>
                <w:bCs/>
              </w:rPr>
            </w:pPr>
            <w:r w:rsidRPr="00FE31B3">
              <w:rPr>
                <w:rFonts w:ascii="Verdana" w:hAnsi="Verdana"/>
                <w:b/>
                <w:bCs/>
              </w:rPr>
              <w:t>Anexos</w:t>
            </w:r>
          </w:p>
          <w:p w14:paraId="09488C88" w14:textId="77777777" w:rsidR="00C27B71" w:rsidRDefault="00C27B71" w:rsidP="00C27B71">
            <w:pPr>
              <w:jc w:val="both"/>
              <w:rPr>
                <w:rFonts w:ascii="Verdana" w:hAnsi="Verdana"/>
                <w:b/>
                <w:bCs/>
              </w:rPr>
            </w:pPr>
          </w:p>
          <w:p w14:paraId="04E366B7" w14:textId="396AC5F3" w:rsidR="00C27B71" w:rsidRPr="00C27B71" w:rsidRDefault="00C27B71" w:rsidP="00C27B71">
            <w:pPr>
              <w:pStyle w:val="Prrafodelista"/>
              <w:numPr>
                <w:ilvl w:val="0"/>
                <w:numId w:val="27"/>
              </w:numPr>
              <w:jc w:val="both"/>
              <w:rPr>
                <w:rFonts w:ascii="Verdana" w:hAnsi="Verdana"/>
                <w:b/>
                <w:bCs/>
              </w:rPr>
            </w:pPr>
            <w:r w:rsidRPr="00C27B71">
              <w:rPr>
                <w:rFonts w:ascii="Verdana" w:hAnsi="Verdana"/>
                <w:b/>
                <w:bCs/>
              </w:rPr>
              <w:t xml:space="preserve">Gráficos de </w:t>
            </w:r>
            <w:proofErr w:type="spellStart"/>
            <w:r w:rsidRPr="00C27B71">
              <w:rPr>
                <w:rFonts w:ascii="Verdana" w:hAnsi="Verdana"/>
                <w:b/>
                <w:bCs/>
              </w:rPr>
              <w:t>burndown</w:t>
            </w:r>
            <w:proofErr w:type="spellEnd"/>
            <w:r w:rsidRPr="00C27B71">
              <w:rPr>
                <w:rFonts w:ascii="Verdana" w:hAnsi="Verdana"/>
                <w:b/>
                <w:bCs/>
              </w:rPr>
              <w:t xml:space="preserve"> del Sprint 6.</w:t>
            </w:r>
          </w:p>
          <w:p w14:paraId="4D8D4ECB" w14:textId="77777777" w:rsidR="00FE31B3" w:rsidRPr="00FE31B3" w:rsidRDefault="00FE31B3" w:rsidP="00FE31B3">
            <w:pPr>
              <w:pStyle w:val="Prrafodelista"/>
              <w:jc w:val="both"/>
              <w:rPr>
                <w:rFonts w:ascii="Verdana" w:hAnsi="Verdana"/>
                <w:b/>
                <w:bCs/>
              </w:rPr>
            </w:pPr>
          </w:p>
          <w:p w14:paraId="30DC3E20" w14:textId="444F1BCE" w:rsidR="00B353A8" w:rsidRPr="001457D7" w:rsidRDefault="00C27B71" w:rsidP="00C27B71">
            <w:pPr>
              <w:spacing w:line="278" w:lineRule="auto"/>
              <w:ind w:left="720"/>
              <w:jc w:val="both"/>
              <w:rPr>
                <w:rFonts w:ascii="Verdana" w:hAnsi="Verdana"/>
              </w:rPr>
            </w:pPr>
            <w:r w:rsidRPr="00C27B71">
              <w:rPr>
                <w:rFonts w:ascii="Verdana" w:hAnsi="Verdana"/>
              </w:rPr>
              <w:lastRenderedPageBreak/>
              <w:drawing>
                <wp:inline distT="0" distB="0" distL="0" distR="0" wp14:anchorId="29EA964A" wp14:editId="27945EB0">
                  <wp:extent cx="5612130" cy="3655695"/>
                  <wp:effectExtent l="0" t="0" r="7620" b="1905"/>
                  <wp:docPr id="4500118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11884" name=""/>
                          <pic:cNvPicPr/>
                        </pic:nvPicPr>
                        <pic:blipFill>
                          <a:blip r:embed="rId7"/>
                          <a:stretch>
                            <a:fillRect/>
                          </a:stretch>
                        </pic:blipFill>
                        <pic:spPr>
                          <a:xfrm>
                            <a:off x="0" y="0"/>
                            <a:ext cx="5612130" cy="3655695"/>
                          </a:xfrm>
                          <a:prstGeom prst="rect">
                            <a:avLst/>
                          </a:prstGeom>
                        </pic:spPr>
                      </pic:pic>
                    </a:graphicData>
                  </a:graphic>
                </wp:inline>
              </w:drawing>
            </w:r>
          </w:p>
        </w:tc>
      </w:tr>
    </w:tbl>
    <w:p w14:paraId="468D535A" w14:textId="77777777" w:rsidR="001457D7" w:rsidRPr="001457D7" w:rsidRDefault="001457D7">
      <w:pPr>
        <w:rPr>
          <w:rFonts w:ascii="Verdana" w:hAnsi="Verdana"/>
        </w:rPr>
      </w:pPr>
    </w:p>
    <w:sectPr w:rsidR="001457D7" w:rsidRPr="001457D7">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B1CDF" w14:textId="77777777" w:rsidR="00A165A2" w:rsidRDefault="00A165A2" w:rsidP="00452FEE">
      <w:pPr>
        <w:spacing w:after="0" w:line="240" w:lineRule="auto"/>
      </w:pPr>
      <w:r>
        <w:separator/>
      </w:r>
    </w:p>
  </w:endnote>
  <w:endnote w:type="continuationSeparator" w:id="0">
    <w:p w14:paraId="3628AC3D" w14:textId="77777777" w:rsidR="00A165A2" w:rsidRDefault="00A165A2" w:rsidP="00452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D819F" w14:textId="77777777" w:rsidR="00257750" w:rsidRDefault="00257750">
    <w:pPr>
      <w:pStyle w:val="Piedepgina"/>
    </w:pPr>
    <w:r>
      <w:rPr>
        <w:rFonts w:ascii="Arial Narrow" w:hAnsi="Arial Narrow"/>
        <w:noProof/>
        <w:sz w:val="18"/>
        <w:szCs w:val="18"/>
        <w:lang w:val="es-419" w:eastAsia="es-419"/>
      </w:rPr>
      <w:drawing>
        <wp:inline distT="0" distB="0" distL="0" distR="0" wp14:anchorId="42718BD8" wp14:editId="190EB596">
          <wp:extent cx="5612130" cy="6944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5612130" cy="69444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2E88E" w14:textId="77777777" w:rsidR="00A165A2" w:rsidRDefault="00A165A2" w:rsidP="00452FEE">
      <w:pPr>
        <w:spacing w:after="0" w:line="240" w:lineRule="auto"/>
      </w:pPr>
      <w:r>
        <w:separator/>
      </w:r>
    </w:p>
  </w:footnote>
  <w:footnote w:type="continuationSeparator" w:id="0">
    <w:p w14:paraId="0A5905CF" w14:textId="77777777" w:rsidR="00A165A2" w:rsidRDefault="00A165A2" w:rsidP="00452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76579" w14:textId="77777777" w:rsidR="00452FEE" w:rsidRDefault="00452FEE">
    <w:pPr>
      <w:pStyle w:val="Encabezado"/>
    </w:pPr>
    <w:r>
      <w:rPr>
        <w:noProof/>
      </w:rPr>
      <w:drawing>
        <wp:anchor distT="0" distB="0" distL="114300" distR="114300" simplePos="0" relativeHeight="251659264" behindDoc="0" locked="0" layoutInCell="1" hidden="0" allowOverlap="1" wp14:anchorId="51C6142F" wp14:editId="3701283D">
          <wp:simplePos x="0" y="0"/>
          <wp:positionH relativeFrom="column">
            <wp:posOffset>4635500</wp:posOffset>
          </wp:positionH>
          <wp:positionV relativeFrom="paragraph">
            <wp:posOffset>-254635</wp:posOffset>
          </wp:positionV>
          <wp:extent cx="1647825" cy="695960"/>
          <wp:effectExtent l="0" t="0" r="0" b="0"/>
          <wp:wrapSquare wrapText="bothSides" distT="0" distB="0" distL="114300" distR="114300"/>
          <wp:docPr id="6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647825" cy="695960"/>
                  </a:xfrm>
                  <a:prstGeom prst="rect">
                    <a:avLst/>
                  </a:prstGeom>
                  <a:ln/>
                </pic:spPr>
              </pic:pic>
            </a:graphicData>
          </a:graphic>
        </wp:anchor>
      </w:drawing>
    </w:r>
  </w:p>
  <w:p w14:paraId="359CCA78" w14:textId="77777777" w:rsidR="00452FEE" w:rsidRDefault="00452FE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6A4"/>
    <w:multiLevelType w:val="multilevel"/>
    <w:tmpl w:val="52AE3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D161DC"/>
    <w:multiLevelType w:val="multilevel"/>
    <w:tmpl w:val="F746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B811FC3"/>
    <w:multiLevelType w:val="multilevel"/>
    <w:tmpl w:val="7092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2200B6"/>
    <w:multiLevelType w:val="multilevel"/>
    <w:tmpl w:val="CCEC1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050211"/>
    <w:multiLevelType w:val="hybridMultilevel"/>
    <w:tmpl w:val="A0D8FD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55234C"/>
    <w:multiLevelType w:val="multilevel"/>
    <w:tmpl w:val="C172C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8BB71A1"/>
    <w:multiLevelType w:val="multilevel"/>
    <w:tmpl w:val="D5AC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EF5FB4"/>
    <w:multiLevelType w:val="multilevel"/>
    <w:tmpl w:val="B360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A45911"/>
    <w:multiLevelType w:val="hybridMultilevel"/>
    <w:tmpl w:val="4CE45D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1B42B06"/>
    <w:multiLevelType w:val="multilevel"/>
    <w:tmpl w:val="A15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233F71"/>
    <w:multiLevelType w:val="multilevel"/>
    <w:tmpl w:val="4810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B52777"/>
    <w:multiLevelType w:val="multilevel"/>
    <w:tmpl w:val="9738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0109EB"/>
    <w:multiLevelType w:val="hybridMultilevel"/>
    <w:tmpl w:val="FCBA19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1E2BC5"/>
    <w:multiLevelType w:val="multilevel"/>
    <w:tmpl w:val="C9F2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85748A"/>
    <w:multiLevelType w:val="hybridMultilevel"/>
    <w:tmpl w:val="3E2ECFA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D10FE9"/>
    <w:multiLevelType w:val="multilevel"/>
    <w:tmpl w:val="30B0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4C36359"/>
    <w:multiLevelType w:val="hybridMultilevel"/>
    <w:tmpl w:val="0CC2F2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68D0619"/>
    <w:multiLevelType w:val="multilevel"/>
    <w:tmpl w:val="43C8D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A3178D"/>
    <w:multiLevelType w:val="hybridMultilevel"/>
    <w:tmpl w:val="74A8E0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8FB178F"/>
    <w:multiLevelType w:val="multilevel"/>
    <w:tmpl w:val="1A300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6679494">
    <w:abstractNumId w:val="16"/>
  </w:num>
  <w:num w:numId="2" w16cid:durableId="1470244437">
    <w:abstractNumId w:val="8"/>
  </w:num>
  <w:num w:numId="3" w16cid:durableId="1046175848">
    <w:abstractNumId w:val="20"/>
  </w:num>
  <w:num w:numId="4" w16cid:durableId="2124028870">
    <w:abstractNumId w:val="14"/>
  </w:num>
  <w:num w:numId="5" w16cid:durableId="135487525">
    <w:abstractNumId w:val="6"/>
  </w:num>
  <w:num w:numId="6" w16cid:durableId="1070036438">
    <w:abstractNumId w:val="11"/>
  </w:num>
  <w:num w:numId="7" w16cid:durableId="318391197">
    <w:abstractNumId w:val="21"/>
  </w:num>
  <w:num w:numId="8" w16cid:durableId="928002616">
    <w:abstractNumId w:val="3"/>
  </w:num>
  <w:num w:numId="9" w16cid:durableId="731729776">
    <w:abstractNumId w:val="15"/>
  </w:num>
  <w:num w:numId="10" w16cid:durableId="167252849">
    <w:abstractNumId w:val="12"/>
  </w:num>
  <w:num w:numId="11" w16cid:durableId="139419124">
    <w:abstractNumId w:val="2"/>
  </w:num>
  <w:num w:numId="12" w16cid:durableId="1812207344">
    <w:abstractNumId w:val="5"/>
  </w:num>
  <w:num w:numId="13" w16cid:durableId="903099221">
    <w:abstractNumId w:val="25"/>
  </w:num>
  <w:num w:numId="14" w16cid:durableId="1936204070">
    <w:abstractNumId w:val="23"/>
  </w:num>
  <w:num w:numId="15" w16cid:durableId="996305552">
    <w:abstractNumId w:val="22"/>
  </w:num>
  <w:num w:numId="16" w16cid:durableId="1441878862">
    <w:abstractNumId w:val="26"/>
  </w:num>
  <w:num w:numId="17" w16cid:durableId="1788770625">
    <w:abstractNumId w:val="4"/>
  </w:num>
  <w:num w:numId="18" w16cid:durableId="138035996">
    <w:abstractNumId w:val="19"/>
  </w:num>
  <w:num w:numId="19" w16cid:durableId="965506047">
    <w:abstractNumId w:val="10"/>
  </w:num>
  <w:num w:numId="20" w16cid:durableId="668144859">
    <w:abstractNumId w:val="17"/>
  </w:num>
  <w:num w:numId="21" w16cid:durableId="1100376057">
    <w:abstractNumId w:val="1"/>
  </w:num>
  <w:num w:numId="22" w16cid:durableId="1229606274">
    <w:abstractNumId w:val="7"/>
  </w:num>
  <w:num w:numId="23" w16cid:durableId="1071738372">
    <w:abstractNumId w:val="9"/>
  </w:num>
  <w:num w:numId="24" w16cid:durableId="2065517616">
    <w:abstractNumId w:val="24"/>
  </w:num>
  <w:num w:numId="25" w16cid:durableId="1844466990">
    <w:abstractNumId w:val="18"/>
  </w:num>
  <w:num w:numId="26" w16cid:durableId="1112823721">
    <w:abstractNumId w:val="0"/>
  </w:num>
  <w:num w:numId="27" w16cid:durableId="8636654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FEE"/>
    <w:rsid w:val="001457D7"/>
    <w:rsid w:val="00197F44"/>
    <w:rsid w:val="001A0BF3"/>
    <w:rsid w:val="00257750"/>
    <w:rsid w:val="003C377B"/>
    <w:rsid w:val="003D49F8"/>
    <w:rsid w:val="00407875"/>
    <w:rsid w:val="00425963"/>
    <w:rsid w:val="00452FEE"/>
    <w:rsid w:val="005A672E"/>
    <w:rsid w:val="005F39E4"/>
    <w:rsid w:val="00625E0D"/>
    <w:rsid w:val="006C3789"/>
    <w:rsid w:val="00720A83"/>
    <w:rsid w:val="007A09C7"/>
    <w:rsid w:val="00A165A2"/>
    <w:rsid w:val="00B353A8"/>
    <w:rsid w:val="00C27B71"/>
    <w:rsid w:val="00D760BE"/>
    <w:rsid w:val="00DD1549"/>
    <w:rsid w:val="00DF7CB6"/>
    <w:rsid w:val="00E54ECC"/>
    <w:rsid w:val="00ED2CAB"/>
    <w:rsid w:val="00EF3F47"/>
    <w:rsid w:val="00FE3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55496A"/>
  <w15:chartTrackingRefBased/>
  <w15:docId w15:val="{5F007D15-FD84-428A-80C9-F41A98B6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2F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2F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2FE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2FE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2FE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2FE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2FE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2FE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2FE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2FE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2FE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2FE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2FE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2FE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2FE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2FE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2FE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2FEE"/>
    <w:rPr>
      <w:rFonts w:eastAsiaTheme="majorEastAsia" w:cstheme="majorBidi"/>
      <w:color w:val="272727" w:themeColor="text1" w:themeTint="D8"/>
    </w:rPr>
  </w:style>
  <w:style w:type="paragraph" w:styleId="Ttulo">
    <w:name w:val="Title"/>
    <w:basedOn w:val="Normal"/>
    <w:next w:val="Normal"/>
    <w:link w:val="TtuloCar"/>
    <w:uiPriority w:val="10"/>
    <w:qFormat/>
    <w:rsid w:val="00452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2FE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2FE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2FE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2FEE"/>
    <w:pPr>
      <w:spacing w:before="160"/>
      <w:jc w:val="center"/>
    </w:pPr>
    <w:rPr>
      <w:i/>
      <w:iCs/>
      <w:color w:val="404040" w:themeColor="text1" w:themeTint="BF"/>
    </w:rPr>
  </w:style>
  <w:style w:type="character" w:customStyle="1" w:styleId="CitaCar">
    <w:name w:val="Cita Car"/>
    <w:basedOn w:val="Fuentedeprrafopredeter"/>
    <w:link w:val="Cita"/>
    <w:uiPriority w:val="29"/>
    <w:rsid w:val="00452FEE"/>
    <w:rPr>
      <w:i/>
      <w:iCs/>
      <w:color w:val="404040" w:themeColor="text1" w:themeTint="BF"/>
    </w:rPr>
  </w:style>
  <w:style w:type="paragraph" w:styleId="Prrafodelista">
    <w:name w:val="List Paragraph"/>
    <w:basedOn w:val="Normal"/>
    <w:uiPriority w:val="34"/>
    <w:qFormat/>
    <w:rsid w:val="00452FEE"/>
    <w:pPr>
      <w:ind w:left="720"/>
      <w:contextualSpacing/>
    </w:pPr>
  </w:style>
  <w:style w:type="character" w:styleId="nfasisintenso">
    <w:name w:val="Intense Emphasis"/>
    <w:basedOn w:val="Fuentedeprrafopredeter"/>
    <w:uiPriority w:val="21"/>
    <w:qFormat/>
    <w:rsid w:val="00452FEE"/>
    <w:rPr>
      <w:i/>
      <w:iCs/>
      <w:color w:val="0F4761" w:themeColor="accent1" w:themeShade="BF"/>
    </w:rPr>
  </w:style>
  <w:style w:type="paragraph" w:styleId="Citadestacada">
    <w:name w:val="Intense Quote"/>
    <w:basedOn w:val="Normal"/>
    <w:next w:val="Normal"/>
    <w:link w:val="CitadestacadaCar"/>
    <w:uiPriority w:val="30"/>
    <w:qFormat/>
    <w:rsid w:val="00452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2FEE"/>
    <w:rPr>
      <w:i/>
      <w:iCs/>
      <w:color w:val="0F4761" w:themeColor="accent1" w:themeShade="BF"/>
    </w:rPr>
  </w:style>
  <w:style w:type="character" w:styleId="Referenciaintensa">
    <w:name w:val="Intense Reference"/>
    <w:basedOn w:val="Fuentedeprrafopredeter"/>
    <w:uiPriority w:val="32"/>
    <w:qFormat/>
    <w:rsid w:val="00452FEE"/>
    <w:rPr>
      <w:b/>
      <w:bCs/>
      <w:smallCaps/>
      <w:color w:val="0F4761" w:themeColor="accent1" w:themeShade="BF"/>
      <w:spacing w:val="5"/>
    </w:rPr>
  </w:style>
  <w:style w:type="paragraph" w:styleId="Encabezado">
    <w:name w:val="header"/>
    <w:basedOn w:val="Normal"/>
    <w:link w:val="EncabezadoCar"/>
    <w:uiPriority w:val="99"/>
    <w:unhideWhenUsed/>
    <w:rsid w:val="00452F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FEE"/>
  </w:style>
  <w:style w:type="paragraph" w:styleId="Piedepgina">
    <w:name w:val="footer"/>
    <w:basedOn w:val="Normal"/>
    <w:link w:val="PiedepginaCar"/>
    <w:uiPriority w:val="99"/>
    <w:unhideWhenUsed/>
    <w:rsid w:val="00452F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FEE"/>
  </w:style>
  <w:style w:type="table" w:styleId="Tablaconcuadrcula">
    <w:name w:val="Table Grid"/>
    <w:basedOn w:val="Tablanormal"/>
    <w:uiPriority w:val="39"/>
    <w:rsid w:val="0014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993659">
      <w:bodyDiv w:val="1"/>
      <w:marLeft w:val="0"/>
      <w:marRight w:val="0"/>
      <w:marTop w:val="0"/>
      <w:marBottom w:val="0"/>
      <w:divBdr>
        <w:top w:val="none" w:sz="0" w:space="0" w:color="auto"/>
        <w:left w:val="none" w:sz="0" w:space="0" w:color="auto"/>
        <w:bottom w:val="none" w:sz="0" w:space="0" w:color="auto"/>
        <w:right w:val="none" w:sz="0" w:space="0" w:color="auto"/>
      </w:divBdr>
    </w:div>
    <w:div w:id="504635647">
      <w:bodyDiv w:val="1"/>
      <w:marLeft w:val="0"/>
      <w:marRight w:val="0"/>
      <w:marTop w:val="0"/>
      <w:marBottom w:val="0"/>
      <w:divBdr>
        <w:top w:val="none" w:sz="0" w:space="0" w:color="auto"/>
        <w:left w:val="none" w:sz="0" w:space="0" w:color="auto"/>
        <w:bottom w:val="none" w:sz="0" w:space="0" w:color="auto"/>
        <w:right w:val="none" w:sz="0" w:space="0" w:color="auto"/>
      </w:divBdr>
    </w:div>
    <w:div w:id="617294484">
      <w:bodyDiv w:val="1"/>
      <w:marLeft w:val="0"/>
      <w:marRight w:val="0"/>
      <w:marTop w:val="0"/>
      <w:marBottom w:val="0"/>
      <w:divBdr>
        <w:top w:val="none" w:sz="0" w:space="0" w:color="auto"/>
        <w:left w:val="none" w:sz="0" w:space="0" w:color="auto"/>
        <w:bottom w:val="none" w:sz="0" w:space="0" w:color="auto"/>
        <w:right w:val="none" w:sz="0" w:space="0" w:color="auto"/>
      </w:divBdr>
    </w:div>
    <w:div w:id="642153852">
      <w:bodyDiv w:val="1"/>
      <w:marLeft w:val="0"/>
      <w:marRight w:val="0"/>
      <w:marTop w:val="0"/>
      <w:marBottom w:val="0"/>
      <w:divBdr>
        <w:top w:val="none" w:sz="0" w:space="0" w:color="auto"/>
        <w:left w:val="none" w:sz="0" w:space="0" w:color="auto"/>
        <w:bottom w:val="none" w:sz="0" w:space="0" w:color="auto"/>
        <w:right w:val="none" w:sz="0" w:space="0" w:color="auto"/>
      </w:divBdr>
    </w:div>
    <w:div w:id="744842521">
      <w:bodyDiv w:val="1"/>
      <w:marLeft w:val="0"/>
      <w:marRight w:val="0"/>
      <w:marTop w:val="0"/>
      <w:marBottom w:val="0"/>
      <w:divBdr>
        <w:top w:val="none" w:sz="0" w:space="0" w:color="auto"/>
        <w:left w:val="none" w:sz="0" w:space="0" w:color="auto"/>
        <w:bottom w:val="none" w:sz="0" w:space="0" w:color="auto"/>
        <w:right w:val="none" w:sz="0" w:space="0" w:color="auto"/>
      </w:divBdr>
    </w:div>
    <w:div w:id="1151825600">
      <w:bodyDiv w:val="1"/>
      <w:marLeft w:val="0"/>
      <w:marRight w:val="0"/>
      <w:marTop w:val="0"/>
      <w:marBottom w:val="0"/>
      <w:divBdr>
        <w:top w:val="none" w:sz="0" w:space="0" w:color="auto"/>
        <w:left w:val="none" w:sz="0" w:space="0" w:color="auto"/>
        <w:bottom w:val="none" w:sz="0" w:space="0" w:color="auto"/>
        <w:right w:val="none" w:sz="0" w:space="0" w:color="auto"/>
      </w:divBdr>
    </w:div>
    <w:div w:id="1193231108">
      <w:bodyDiv w:val="1"/>
      <w:marLeft w:val="0"/>
      <w:marRight w:val="0"/>
      <w:marTop w:val="0"/>
      <w:marBottom w:val="0"/>
      <w:divBdr>
        <w:top w:val="none" w:sz="0" w:space="0" w:color="auto"/>
        <w:left w:val="none" w:sz="0" w:space="0" w:color="auto"/>
        <w:bottom w:val="none" w:sz="0" w:space="0" w:color="auto"/>
        <w:right w:val="none" w:sz="0" w:space="0" w:color="auto"/>
      </w:divBdr>
    </w:div>
    <w:div w:id="1258251930">
      <w:bodyDiv w:val="1"/>
      <w:marLeft w:val="0"/>
      <w:marRight w:val="0"/>
      <w:marTop w:val="0"/>
      <w:marBottom w:val="0"/>
      <w:divBdr>
        <w:top w:val="none" w:sz="0" w:space="0" w:color="auto"/>
        <w:left w:val="none" w:sz="0" w:space="0" w:color="auto"/>
        <w:bottom w:val="none" w:sz="0" w:space="0" w:color="auto"/>
        <w:right w:val="none" w:sz="0" w:space="0" w:color="auto"/>
      </w:divBdr>
    </w:div>
    <w:div w:id="1412509243">
      <w:bodyDiv w:val="1"/>
      <w:marLeft w:val="0"/>
      <w:marRight w:val="0"/>
      <w:marTop w:val="0"/>
      <w:marBottom w:val="0"/>
      <w:divBdr>
        <w:top w:val="none" w:sz="0" w:space="0" w:color="auto"/>
        <w:left w:val="none" w:sz="0" w:space="0" w:color="auto"/>
        <w:bottom w:val="none" w:sz="0" w:space="0" w:color="auto"/>
        <w:right w:val="none" w:sz="0" w:space="0" w:color="auto"/>
      </w:divBdr>
    </w:div>
    <w:div w:id="1416048802">
      <w:bodyDiv w:val="1"/>
      <w:marLeft w:val="0"/>
      <w:marRight w:val="0"/>
      <w:marTop w:val="0"/>
      <w:marBottom w:val="0"/>
      <w:divBdr>
        <w:top w:val="none" w:sz="0" w:space="0" w:color="auto"/>
        <w:left w:val="none" w:sz="0" w:space="0" w:color="auto"/>
        <w:bottom w:val="none" w:sz="0" w:space="0" w:color="auto"/>
        <w:right w:val="none" w:sz="0" w:space="0" w:color="auto"/>
      </w:divBdr>
    </w:div>
    <w:div w:id="1434976279">
      <w:bodyDiv w:val="1"/>
      <w:marLeft w:val="0"/>
      <w:marRight w:val="0"/>
      <w:marTop w:val="0"/>
      <w:marBottom w:val="0"/>
      <w:divBdr>
        <w:top w:val="none" w:sz="0" w:space="0" w:color="auto"/>
        <w:left w:val="none" w:sz="0" w:space="0" w:color="auto"/>
        <w:bottom w:val="none" w:sz="0" w:space="0" w:color="auto"/>
        <w:right w:val="none" w:sz="0" w:space="0" w:color="auto"/>
      </w:divBdr>
    </w:div>
    <w:div w:id="1444229542">
      <w:bodyDiv w:val="1"/>
      <w:marLeft w:val="0"/>
      <w:marRight w:val="0"/>
      <w:marTop w:val="0"/>
      <w:marBottom w:val="0"/>
      <w:divBdr>
        <w:top w:val="none" w:sz="0" w:space="0" w:color="auto"/>
        <w:left w:val="none" w:sz="0" w:space="0" w:color="auto"/>
        <w:bottom w:val="none" w:sz="0" w:space="0" w:color="auto"/>
        <w:right w:val="none" w:sz="0" w:space="0" w:color="auto"/>
      </w:divBdr>
    </w:div>
    <w:div w:id="1947231118">
      <w:bodyDiv w:val="1"/>
      <w:marLeft w:val="0"/>
      <w:marRight w:val="0"/>
      <w:marTop w:val="0"/>
      <w:marBottom w:val="0"/>
      <w:divBdr>
        <w:top w:val="none" w:sz="0" w:space="0" w:color="auto"/>
        <w:left w:val="none" w:sz="0" w:space="0" w:color="auto"/>
        <w:bottom w:val="none" w:sz="0" w:space="0" w:color="auto"/>
        <w:right w:val="none" w:sz="0" w:space="0" w:color="auto"/>
      </w:divBdr>
    </w:div>
    <w:div w:id="207365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449</Words>
  <Characters>2471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Martinez</dc:creator>
  <cp:keywords/>
  <dc:description/>
  <cp:lastModifiedBy>luz dary perez bonet</cp:lastModifiedBy>
  <cp:revision>3</cp:revision>
  <dcterms:created xsi:type="dcterms:W3CDTF">2024-11-14T22:55:00Z</dcterms:created>
  <dcterms:modified xsi:type="dcterms:W3CDTF">2024-11-14T23:00:00Z</dcterms:modified>
</cp:coreProperties>
</file>